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49" w:rsidRDefault="00E71549" w:rsidP="00E71549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E71549" w:rsidRDefault="00E71549" w:rsidP="00E71549">
      <w:pPr>
        <w:spacing w:after="0" w:line="240" w:lineRule="auto"/>
        <w:ind w:left="12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Министерство образования Республики Тыва</w:t>
      </w:r>
    </w:p>
    <w:p w:rsidR="00E71549" w:rsidRDefault="00E71549" w:rsidP="00E71549">
      <w:pPr>
        <w:spacing w:after="0" w:line="240" w:lineRule="auto"/>
        <w:ind w:left="12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МКУ Управления образования Администрации </w:t>
      </w:r>
      <w:proofErr w:type="spellStart"/>
      <w:r>
        <w:rPr>
          <w:rFonts w:eastAsia="Calibri" w:cs="Times New Roman"/>
          <w:b/>
          <w:sz w:val="28"/>
          <w:szCs w:val="28"/>
        </w:rPr>
        <w:t>Тандинскогокожууна</w:t>
      </w:r>
      <w:proofErr w:type="spellEnd"/>
    </w:p>
    <w:p w:rsidR="00E71549" w:rsidRDefault="00E71549" w:rsidP="00E71549">
      <w:pPr>
        <w:spacing w:after="0" w:line="240" w:lineRule="auto"/>
        <w:ind w:left="12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71549" w:rsidRDefault="00E71549" w:rsidP="00E71549">
      <w:pPr>
        <w:spacing w:after="0" w:line="240" w:lineRule="auto"/>
        <w:ind w:left="12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Средняя общеобразовательная школа с. Бай-Хаак </w:t>
      </w:r>
    </w:p>
    <w:p w:rsidR="00E71549" w:rsidRDefault="00E71549" w:rsidP="00E71549">
      <w:pPr>
        <w:spacing w:after="0" w:line="240" w:lineRule="auto"/>
        <w:ind w:left="120"/>
        <w:jc w:val="center"/>
        <w:rPr>
          <w:rFonts w:eastAsia="Calibri" w:cs="Times New Roman"/>
          <w:b/>
          <w:sz w:val="28"/>
          <w:szCs w:val="28"/>
        </w:rPr>
      </w:pPr>
      <w:proofErr w:type="spellStart"/>
      <w:r>
        <w:rPr>
          <w:rFonts w:eastAsia="Calibri" w:cs="Times New Roman"/>
          <w:b/>
          <w:sz w:val="28"/>
          <w:szCs w:val="28"/>
        </w:rPr>
        <w:t>Тандинскогокожууна</w:t>
      </w:r>
      <w:proofErr w:type="spellEnd"/>
      <w:r>
        <w:rPr>
          <w:rFonts w:eastAsia="Calibri" w:cs="Times New Roman"/>
          <w:b/>
          <w:sz w:val="28"/>
          <w:szCs w:val="28"/>
        </w:rPr>
        <w:t xml:space="preserve"> Республики Тыва</w:t>
      </w:r>
    </w:p>
    <w:p w:rsidR="00E71549" w:rsidRDefault="00E71549" w:rsidP="00E71549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color w:val="000000"/>
          <w:sz w:val="28"/>
          <w:szCs w:val="28"/>
        </w:rPr>
        <w:t>(МБОУ СОШ с. Бай-Хаак)</w:t>
      </w:r>
    </w:p>
    <w:p w:rsidR="00E71549" w:rsidRDefault="00E71549" w:rsidP="00E71549">
      <w:pPr>
        <w:spacing w:after="0" w:line="240" w:lineRule="auto"/>
        <w:ind w:left="120"/>
        <w:rPr>
          <w:rFonts w:ascii="Calibri" w:eastAsia="Calibri" w:hAnsi="Calibri" w:cs="Times New Roman"/>
          <w:sz w:val="22"/>
        </w:rPr>
      </w:pPr>
    </w:p>
    <w:tbl>
      <w:tblPr>
        <w:tblW w:w="13463" w:type="dxa"/>
        <w:jc w:val="center"/>
        <w:tblLook w:val="04A0"/>
      </w:tblPr>
      <w:tblGrid>
        <w:gridCol w:w="4961"/>
        <w:gridCol w:w="5387"/>
        <w:gridCol w:w="3115"/>
      </w:tblGrid>
      <w:tr w:rsidR="00E71549" w:rsidTr="00E71549">
        <w:trPr>
          <w:jc w:val="center"/>
        </w:trPr>
        <w:tc>
          <w:tcPr>
            <w:tcW w:w="4961" w:type="dxa"/>
            <w:hideMark/>
          </w:tcPr>
          <w:p w:rsidR="00E71549" w:rsidRDefault="00E7154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на заседании ШМО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____Кондрашова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И.А. 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Протокол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№ 1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28.08.2025 г. </w:t>
            </w:r>
          </w:p>
        </w:tc>
        <w:tc>
          <w:tcPr>
            <w:tcW w:w="5387" w:type="dxa"/>
          </w:tcPr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заместителем по УВР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___________Оюн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С.В. 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28.08.2025 г.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УТВЕРЖДЕН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Приказом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№ 198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28.08.2025г.</w:t>
            </w:r>
          </w:p>
          <w:p w:rsidR="00E71549" w:rsidRDefault="00E71549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E71549" w:rsidRDefault="00E71549" w:rsidP="00E71549">
      <w:pPr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  <w:r>
        <w:rPr>
          <w:rFonts w:eastAsia="Calibri" w:cs="Times New Roman"/>
          <w:b/>
          <w:color w:val="000000"/>
          <w:sz w:val="28"/>
        </w:rPr>
        <w:t>Календарно-тематическое планирование</w:t>
      </w:r>
    </w:p>
    <w:p w:rsidR="00E71549" w:rsidRDefault="00E71549" w:rsidP="00E71549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eastAsia="Calibri" w:cs="Times New Roman"/>
          <w:b/>
          <w:color w:val="000000"/>
          <w:sz w:val="28"/>
        </w:rPr>
        <w:t>учебного предмета «Литературное чтение»</w:t>
      </w:r>
    </w:p>
    <w:p w:rsidR="00E71549" w:rsidRDefault="00E71549" w:rsidP="00E71549">
      <w:pPr>
        <w:spacing w:after="0" w:line="240" w:lineRule="auto"/>
        <w:ind w:left="120"/>
        <w:jc w:val="center"/>
        <w:rPr>
          <w:rFonts w:eastAsia="Calibri" w:cs="Times New Roman"/>
          <w:color w:val="000000"/>
          <w:sz w:val="28"/>
        </w:rPr>
      </w:pPr>
      <w:r>
        <w:rPr>
          <w:rFonts w:eastAsia="Calibri" w:cs="Times New Roman"/>
          <w:color w:val="000000"/>
          <w:sz w:val="28"/>
        </w:rPr>
        <w:t xml:space="preserve">для обучающегося на дому 3 «б» класса  </w:t>
      </w:r>
      <w:proofErr w:type="spellStart"/>
      <w:r>
        <w:rPr>
          <w:rFonts w:eastAsia="Calibri" w:cs="Times New Roman"/>
          <w:color w:val="000000"/>
          <w:sz w:val="28"/>
        </w:rPr>
        <w:t>Хомушку</w:t>
      </w:r>
      <w:proofErr w:type="spellEnd"/>
      <w:r>
        <w:rPr>
          <w:rFonts w:eastAsia="Calibri" w:cs="Times New Roman"/>
          <w:color w:val="000000"/>
          <w:sz w:val="28"/>
        </w:rPr>
        <w:t xml:space="preserve"> </w:t>
      </w:r>
      <w:proofErr w:type="spellStart"/>
      <w:r>
        <w:rPr>
          <w:rFonts w:eastAsia="Calibri" w:cs="Times New Roman"/>
          <w:color w:val="000000"/>
          <w:sz w:val="28"/>
        </w:rPr>
        <w:t>Сайыну</w:t>
      </w:r>
      <w:proofErr w:type="spellEnd"/>
    </w:p>
    <w:p w:rsidR="00E71549" w:rsidRDefault="00E71549" w:rsidP="00E71549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2"/>
        </w:rPr>
      </w:pPr>
      <w:r>
        <w:rPr>
          <w:rFonts w:eastAsia="Calibri" w:cs="Times New Roman"/>
          <w:color w:val="000000"/>
          <w:sz w:val="28"/>
        </w:rPr>
        <w:t xml:space="preserve">(разработано на основе учебника Литературное </w:t>
      </w:r>
      <w:proofErr w:type="spellStart"/>
      <w:r>
        <w:rPr>
          <w:rFonts w:eastAsia="Calibri" w:cs="Times New Roman"/>
          <w:color w:val="000000"/>
          <w:sz w:val="28"/>
        </w:rPr>
        <w:t>чтение</w:t>
      </w:r>
      <w:proofErr w:type="gramStart"/>
      <w:r>
        <w:rPr>
          <w:rFonts w:eastAsia="Calibri" w:cs="Times New Roman"/>
          <w:color w:val="000000"/>
          <w:sz w:val="28"/>
        </w:rPr>
        <w:t>:К</w:t>
      </w:r>
      <w:proofErr w:type="gramEnd"/>
      <w:r>
        <w:rPr>
          <w:rFonts w:eastAsia="Calibri" w:cs="Times New Roman"/>
          <w:color w:val="000000"/>
          <w:sz w:val="28"/>
        </w:rPr>
        <w:t>лиманова</w:t>
      </w:r>
      <w:proofErr w:type="spellEnd"/>
      <w:r>
        <w:rPr>
          <w:rFonts w:eastAsia="Calibri" w:cs="Times New Roman"/>
          <w:color w:val="000000"/>
          <w:sz w:val="28"/>
        </w:rPr>
        <w:t xml:space="preserve"> Л.Ф.; М. «Просвещение», 2024)</w:t>
      </w:r>
    </w:p>
    <w:p w:rsidR="00E71549" w:rsidRDefault="00E71549" w:rsidP="00E71549">
      <w:pPr>
        <w:spacing w:after="0"/>
        <w:ind w:left="120"/>
        <w:jc w:val="center"/>
        <w:rPr>
          <w:rFonts w:eastAsia="Calibri" w:cs="Times New Roman"/>
          <w:color w:val="333333"/>
          <w:sz w:val="28"/>
          <w:szCs w:val="28"/>
          <w:shd w:val="clear" w:color="auto" w:fill="FFFFFF"/>
        </w:rPr>
      </w:pPr>
    </w:p>
    <w:p w:rsidR="00E71549" w:rsidRDefault="00E71549" w:rsidP="00E71549">
      <w:pPr>
        <w:spacing w:after="0"/>
        <w:ind w:left="120"/>
        <w:jc w:val="center"/>
        <w:rPr>
          <w:rFonts w:eastAsia="Calibri" w:cs="Times New Roman"/>
          <w:sz w:val="28"/>
          <w:szCs w:val="28"/>
        </w:rPr>
      </w:pPr>
    </w:p>
    <w:tbl>
      <w:tblPr>
        <w:tblStyle w:val="1"/>
        <w:tblW w:w="5670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E71549" w:rsidTr="00E71549">
        <w:tc>
          <w:tcPr>
            <w:tcW w:w="5670" w:type="dxa"/>
            <w:hideMark/>
          </w:tcPr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Учитель: Петрова Екатерина Николаевна</w:t>
            </w:r>
          </w:p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Категория: высшая</w:t>
            </w:r>
          </w:p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Стаж работы: 32 года</w:t>
            </w:r>
          </w:p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часов в неделю: 3 часа</w:t>
            </w:r>
          </w:p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часов в год: 102</w:t>
            </w:r>
          </w:p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E71549" w:rsidRPr="00E71549" w:rsidRDefault="00E715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549">
              <w:rPr>
                <w:rFonts w:ascii="Times New Roman" w:hAnsi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E71549" w:rsidRDefault="00E71549" w:rsidP="00E71549">
      <w:pPr>
        <w:spacing w:after="0"/>
        <w:ind w:left="12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Бай-Хаак, 2025</w:t>
      </w:r>
      <w:bookmarkStart w:id="0" w:name="block-36494184"/>
    </w:p>
    <w:p w:rsidR="00AB6A3F" w:rsidRPr="00E71549" w:rsidRDefault="00AB6A3F" w:rsidP="00E71549">
      <w:pPr>
        <w:spacing w:after="0"/>
        <w:ind w:left="120"/>
        <w:jc w:val="center"/>
        <w:rPr>
          <w:rFonts w:eastAsia="Calibri" w:cs="Times New Roman"/>
          <w:sz w:val="28"/>
          <w:szCs w:val="28"/>
        </w:rPr>
      </w:pPr>
      <w:r w:rsidRPr="00AB6A3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КЛАСС  ПОУРОЧНОЕ ПЛАНИРОВАНИЕ </w:t>
      </w:r>
      <w:bookmarkEnd w:id="0"/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732"/>
        <w:gridCol w:w="2638"/>
        <w:gridCol w:w="1568"/>
        <w:gridCol w:w="2325"/>
        <w:gridCol w:w="15"/>
        <w:gridCol w:w="15"/>
        <w:gridCol w:w="15"/>
        <w:gridCol w:w="15"/>
        <w:gridCol w:w="135"/>
        <w:gridCol w:w="45"/>
        <w:gridCol w:w="15"/>
        <w:gridCol w:w="1659"/>
        <w:gridCol w:w="5529"/>
      </w:tblGrid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Тема урока </w:t>
            </w:r>
          </w:p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Количество часов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Дата изучения </w:t>
            </w:r>
          </w:p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869" w:type="dxa"/>
            <w:gridSpan w:val="5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Default="00AB6A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Примечание</w:t>
            </w:r>
          </w:p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A3F" w:rsidRPr="00AB6A3F" w:rsidRDefault="00AB6A3F" w:rsidP="00AB6A3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В мире книг. Книга как особый вид искусства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" w:tooltip="https://m.edsoo.ru/f29f4fda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https://m.edsoo.ru/f29f4fda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" w:tooltip="https://m.edsoo.ru/f29f5142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https://m.edsoo.ru/f29f5142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" w:tooltip="https://m.edsoo.ru/8bc47f9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https://m.edsoo.ru/8bc47f96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7" w:tooltip="https://m.edsoo.ru/8bc480a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https://m.edsoo.ru/8bc480a4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Художественные особенности волшебной сказки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разного вида (о животных, бытовые)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8" w:tooltip="https://m.edsoo.ru/8bc4aa1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https://m.edsoo.ru/8bc4aa16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9" w:tooltip="https://m.edsoo.ru/8bc4b10a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https://m.edsoo.ru/8bc4b10a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«Сестрица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Алёнушка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братец Иванушка»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0" w:tooltip="https://m.edsoo.ru/8bc4af7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https://m.edsoo.ru/8bc4af70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«Сестрица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Алёнушка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братец Иванушка»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Особенности построения (композиция) волшебной сказки: составление плана. На примере русской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народной сказки «Иван-царевич и Серый Волк»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1" w:tooltip="https://m.edsoo.ru/8bc4861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https://m.edsoo.ru/8bc4861c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Билибина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2" w:tooltip="https://m.edsoo.ru/8bc4ae4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https://m.edsoo.ru/8bc4ae44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3" w:tooltip="https://m.edsoo.ru/8bc48ab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https://m.edsoo.ru/8bc48ab8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4" w:tooltip="https://m.edsoo.ru/8bc4b10a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https://m.edsoo.ru/8bc4b10a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Пословицы народов России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5" w:tooltip="https://m.edsoo.ru/8bc483e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https://m.edsoo.ru/8bc483ec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потешки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небылицы,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скороговорки, считалки…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6" w:tooltip="https://m.edsoo.ru/8bc4875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https://m.edsoo.ru/8bc4875c</w:t>
              </w:r>
            </w:hyperlink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hyperlink r:id="rId17" w:tooltip="https://m.edsoo.ru/8bc4a61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https://m.edsoo.ru/8bc4a610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Загадка как жанр фольклора, знакомство с видами загадок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18" w:tooltip="https://m.edsoo.ru/8bc48892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https://m.edsoo.ru/8bc48892</w:t>
              </w:r>
            </w:hyperlink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hyperlink r:id="rId19" w:tooltip="https://m.edsoo.ru/8bc4a4f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https://m.edsoo.ru/8bc4a4f8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0" w:tooltip="https://m.edsoo.ru/8bc4a7d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https://m.edsoo.ru/8bc4a7dc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1" w:tooltip="https://m.edsoo.ru/8bc489a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https://m.edsoo.ru/8bc489a0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2" w:tooltip="https://m.edsoo.ru/8bc4dc9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https://m.edsoo.ru/8bc4dc98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3" w:tooltip="https://m.edsoo.ru/8bc4e0f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https://m.edsoo.ru/8bc4e0f8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Олицетворение как одно из средств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выразительности лирического произведения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4" w:tooltip="https://m.edsoo.ru/8bc4d8a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https://m.edsoo.ru/8bc4d8a6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Восприятие картин зимнего пейзажа в стихотворениях</w:t>
            </w:r>
            <w:proofErr w:type="gram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А.А. Фета «Кот поёт, глаза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прищуря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», «Мама! Глянь-ка из окошка…»</w:t>
            </w:r>
            <w:proofErr w:type="gram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И. С. Никитин "Встреча зимы"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5" w:tooltip="https://m.edsoo.ru/8bc4d67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https://m.edsoo.ru/8bc4d676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6" w:tooltip="https://m.edsoo.ru/8bc4d78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https://m.edsoo.ru/8bc4d784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Оценка чувств и настроения, вызываемых лирическим произведением. На примере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произведения Н.А. Некрасова «Не ветер бушует над бором…» (отрывок)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7" w:tooltip="https://m.edsoo.ru/8bc4d43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https://m.edsoo.ru/8bc4d43c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8" w:tooltip="https://m.edsoo.ru/8bc4d55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https://m.edsoo.ru/8bc4d554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 с учётом учебных задач аппарата издания (обложка, оглавление, аннотация, предисловие, иллюстрации). Художник-иллюстратор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29" w:tooltip="https://m.edsoo.ru/f29f5142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https://m.edsoo.ru/f29f5142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А.С. Пушкин – великий русский поэт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0" w:tooltip="https://m.edsoo.ru/8bc4c1d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https://m.edsoo.ru/8bc4c1d6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1" w:tooltip="https://m.edsoo.ru/8bc4c2e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https://m.edsoo.ru/8bc4c2e4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…»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1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2" w:tooltip="https://m.edsoo.ru/8bc4c5c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https://m.edsoo.ru/8bc4c5c8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…»: приём повтора как основа изменения сюжета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1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3" w:tooltip="https://m.edsoo.ru/8bc4ca6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https://m.edsoo.ru/8bc4ca64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…»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1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4" w:tooltip="https://m.edsoo.ru/8bc4c6f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https://m.edsoo.ru/8bc4c6f4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…»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1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5" w:tooltip="https://m.edsoo.ru/8bc4c80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https://m.edsoo.ru/8bc4c80c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Работа с детскими книгами. И.Я.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Билибин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иллюстратор сказок А.С. Пушкина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1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6" w:tooltip="https://m.edsoo.ru/8bc4cc8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https://m.edsoo.ru/8bc4cc80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Резервный урок.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Средства художественной выразительности в тексте сказки А. С. Пушкина «Сказка о царе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Салтане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…»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7" w:tooltip="https://m.edsoo.ru/8bc4cb6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https://m.edsoo.ru/8bc4cb68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Роль интерьера. Иллюстрации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Билибина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(описание интерьера)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8" w:tooltip="https://m.edsoo.ru/8bc4f82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https://m.edsoo.ru/8bc4f82c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39" w:tooltip="https://m.edsoo.ru/8bc4c93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https://m.edsoo.ru/8bc4c938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0" w:tooltip="https://m.edsoo.ru/8bc4fc6e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https://m.edsoo.ru/8bc4fc6e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1" w:tooltip="https://m.edsoo.ru/8bc4cd9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https://m.edsoo.ru/8bc4cd98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2" w:tooltip="https://m.edsoo.ru/8bc4d072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https://m.edsoo.ru/8bc4d072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Знакомство с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произведениями И. А. Крылова. Явная и скрытая мораль басен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3" w:tooltip="https://m.edsoo.ru/8bc4d29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https://m.edsoo.ru/8bc4d298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4" w:tooltip="https://m.edsoo.ru/8bc4d19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https://m.edsoo.ru/8bc4d194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Знакомство с произведениями М.Ю.Лермонтова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Жанровое многообразие произведений Л.Н.Толстого: сказки, рассказы, басни, быль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Наблюдение за художественными </w:t>
            </w:r>
            <w:proofErr w:type="gram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особенностями</w:t>
            </w:r>
            <w:proofErr w:type="gram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рассказа-описания и рассказа-рассуждения на примере рассказа Л.Н. Толстого «</w:t>
            </w:r>
            <w:proofErr w:type="gram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Какая</w:t>
            </w:r>
            <w:proofErr w:type="gram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бывает роса на траве» и др.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5" w:tooltip="https://m.edsoo.ru/8bc4e68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https://m.edsoo.ru/8bc4e684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84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6" w:tooltip="https://m.edsoo.ru/8bc4ea8a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https://m.edsoo.ru/8bc4ea8a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Разные виды планов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 примере произведения Л. Н. Толстого «Акула»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7" w:tooltip="https://m.edsoo.ru/8bc4e57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https://m.edsoo.ru/8bc4e576</w:t>
              </w:r>
            </w:hyperlink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hyperlink r:id="rId48" w:tooltip="https://m.edsoo.ru/8bc4e972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https://m.edsoo.ru/8bc4e972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49" w:tooltip="https://m.edsoo.ru/8bc4eec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https://m.edsoo.ru/8bc4eecc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0" w:tooltip="https://m.edsoo.ru/8bc4e972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https://m.edsoo.ru/8bc4e972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1" w:tooltip="https://m.edsoo.ru/8bc4e45e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https://m.edsoo.ru/8bc4e45e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2" w:tooltip="https://m.edsoo.ru/8bc4eb9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https://m.edsoo.ru/8bc4eb98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3" w:tooltip="https://m.edsoo.ru/8bc4ed0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https://m.edsoo.ru/8bc4ed00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4" w:tooltip="https://m.edsoo.ru/8bc4f06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https://m.edsoo.ru/8bc4f066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5" w:tooltip="https://m.edsoo.ru/8bc4f1c4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https://m.edsoo.ru/8bc4f1c4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spellStart"/>
            <w:proofErr w:type="gram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Мамина-Сибиряка</w:t>
            </w:r>
            <w:proofErr w:type="spellEnd"/>
            <w:proofErr w:type="gram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«Сказка про храброго зайца...»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6" w:tooltip="https://m.edsoo.ru/8bc514ba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https://m.edsoo.ru/8bc514ba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7" w:tooltip="https://m.edsoo.ru/8bc4f95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https://m.edsoo.ru/8bc4f958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Осознание главной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мысли (идеи) сказки В.М. Гаршина «Лягушка-путешественница»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8" w:tooltip="https://m.edsoo.ru/8bc4ff7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https://m.edsoo.ru/8bc4ff70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Характеристика героя сказки В.М. Гаршина «Лягушка-путешественница», Д. Н.. </w:t>
            </w:r>
            <w:proofErr w:type="spellStart"/>
            <w:proofErr w:type="gram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"Сказка про храброго зайца…"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59" w:tooltip="https://m.edsoo.ru/8bc4fc6e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https://m.edsoo.ru/8bc4fc6e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0" w:tooltip="https://m.edsoo.ru/8bc5280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https://m.edsoo.ru/8bc52806</w:t>
              </w:r>
            </w:hyperlink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hyperlink r:id="rId61" w:tooltip="https://m.edsoo.ru/8bc52bd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https://m.edsoo.ru/8bc52bd0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устного рассказа «Моя любимая книга»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2" w:tooltip="https://m.edsoo.ru/8bc4fe3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https://m.edsoo.ru/8bc4fe30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Евсейкой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3" w:tooltip="https://m.edsoo.ru/8bc4f548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https://m.edsoo.ru/8bc4f548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Средства художественной выразительности (эпитет, сравнение) в лирических произведениях поэтов. На примере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произведения Саши Чёрного «Воробей»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4" w:tooltip="https://m.edsoo.ru/8bc5072c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https://m.edsoo.ru/8bc5072c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5" w:tooltip="https://m.edsoo.ru/8bc50876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https://m.edsoo.ru/8bc50876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6" w:tooltip="https://m.edsoo.ru/8bc478de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https://m.edsoo.ru/8bc478de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</w:t>
            </w:r>
          </w:p>
        </w:tc>
        <w:tc>
          <w:tcPr>
            <w:tcW w:w="25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7" w:tooltip="https://m.edsoo.ru/8bc47a6e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https://m.edsoo.ru/8bc47a6e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Восприятие картин природы в </w:t>
            </w: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стихотворениях С. А. Есенина "Берёза", "Черёмуха" и др.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 1 </w:t>
            </w:r>
          </w:p>
        </w:tc>
        <w:tc>
          <w:tcPr>
            <w:tcW w:w="25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Библиотека ЦОК </w:t>
            </w:r>
            <w:hyperlink r:id="rId68" w:tooltip="https://m.edsoo.ru/8bc501f0" w:history="1">
              <w:r w:rsidRPr="00AB6A3F">
                <w:rPr>
                  <w:rFonts w:eastAsia="Times New Roman" w:cs="Times New Roman"/>
                  <w:color w:val="0000FF"/>
                  <w:sz w:val="22"/>
                  <w:u w:val="single"/>
                  <w:lang w:eastAsia="ru-RU"/>
                </w:rPr>
                <w:t>https://m.edsoo.ru/8bc501f0</w:t>
              </w:r>
            </w:hyperlink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Листопадничек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AB6A3F" w:rsidRPr="00AB6A3F" w:rsidTr="00AB6A3F">
        <w:trPr>
          <w:trHeight w:val="144"/>
          <w:tblCellSpacing w:w="0" w:type="dxa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Листопадничек</w:t>
            </w:r>
            <w:proofErr w:type="spellEnd"/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1 </w:t>
            </w:r>
          </w:p>
        </w:tc>
        <w:tc>
          <w:tcPr>
            <w:tcW w:w="2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B6A3F" w:rsidRPr="00AB6A3F" w:rsidRDefault="00AB6A3F" w:rsidP="00AB6A3F">
            <w:pPr>
              <w:spacing w:after="0" w:line="144" w:lineRule="atLeast"/>
              <w:ind w:left="135"/>
              <w:rPr>
                <w:rFonts w:eastAsia="Times New Roman" w:cs="Times New Roman"/>
                <w:szCs w:val="24"/>
                <w:lang w:eastAsia="ru-RU"/>
              </w:rPr>
            </w:pPr>
            <w:r w:rsidRPr="00AB6A3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5300A1" w:rsidRDefault="005300A1"/>
    <w:sectPr w:rsidR="005300A1" w:rsidSect="00AB6A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6A3F"/>
    <w:rsid w:val="005300A1"/>
    <w:rsid w:val="00AB6A3F"/>
    <w:rsid w:val="00CF3FA5"/>
    <w:rsid w:val="00DE1E18"/>
    <w:rsid w:val="00E71549"/>
    <w:rsid w:val="00FB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92489,bqiaagaaeyqcaaagiaiaaapwdqqabf51baaaaaaaaaaaaaaaaaaaaaaaaaaaaaaaaaaaaaaaaaaaaaaaaaaaaaaaaaaaaaaaaaaaaaaaaaaaaaaaaaaaaaaaaaaaaaaaaaaaaaaaaaaaaaaaaaaaaaaaaaaaaaaaaaaaaaaaaaaaaaaaaaaaaaaaaaaaaaaaaaaaaaaaaaaaaaaaaaaaaaaaaaaaaaaaaaaaaa"/>
    <w:basedOn w:val="a"/>
    <w:rsid w:val="00AB6A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AB6A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6A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A3F"/>
    <w:rPr>
      <w:color w:val="800080"/>
      <w:u w:val="single"/>
    </w:rPr>
  </w:style>
  <w:style w:type="table" w:customStyle="1" w:styleId="1">
    <w:name w:val="Сетка таблицы1"/>
    <w:basedOn w:val="a1"/>
    <w:uiPriority w:val="59"/>
    <w:rsid w:val="00E71549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48ab8" TargetMode="External"/><Relationship Id="rId18" Type="http://schemas.openxmlformats.org/officeDocument/2006/relationships/hyperlink" Target="https://m.edsoo.ru/8bc48892" TargetMode="External"/><Relationship Id="rId26" Type="http://schemas.openxmlformats.org/officeDocument/2006/relationships/hyperlink" Target="https://m.edsoo.ru/8bc4d784" TargetMode="External"/><Relationship Id="rId39" Type="http://schemas.openxmlformats.org/officeDocument/2006/relationships/hyperlink" Target="https://m.edsoo.ru/8bc4c938" TargetMode="External"/><Relationship Id="rId21" Type="http://schemas.openxmlformats.org/officeDocument/2006/relationships/hyperlink" Target="https://m.edsoo.ru/8bc489a0" TargetMode="External"/><Relationship Id="rId34" Type="http://schemas.openxmlformats.org/officeDocument/2006/relationships/hyperlink" Target="https://m.edsoo.ru/8bc4c6f4" TargetMode="External"/><Relationship Id="rId42" Type="http://schemas.openxmlformats.org/officeDocument/2006/relationships/hyperlink" Target="https://m.edsoo.ru/8bc4d072" TargetMode="External"/><Relationship Id="rId47" Type="http://schemas.openxmlformats.org/officeDocument/2006/relationships/hyperlink" Target="https://m.edsoo.ru/8bc4e576" TargetMode="External"/><Relationship Id="rId50" Type="http://schemas.openxmlformats.org/officeDocument/2006/relationships/hyperlink" Target="https://m.edsoo.ru/8bc4e972" TargetMode="External"/><Relationship Id="rId55" Type="http://schemas.openxmlformats.org/officeDocument/2006/relationships/hyperlink" Target="https://m.edsoo.ru/8bc4f1c4" TargetMode="External"/><Relationship Id="rId63" Type="http://schemas.openxmlformats.org/officeDocument/2006/relationships/hyperlink" Target="https://m.edsoo.ru/8bc4f548" TargetMode="External"/><Relationship Id="rId68" Type="http://schemas.openxmlformats.org/officeDocument/2006/relationships/hyperlink" Target="https://m.edsoo.ru/8bc501f0" TargetMode="External"/><Relationship Id="rId7" Type="http://schemas.openxmlformats.org/officeDocument/2006/relationships/hyperlink" Target="https://m.edsoo.ru/8bc480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bc4875c" TargetMode="External"/><Relationship Id="rId29" Type="http://schemas.openxmlformats.org/officeDocument/2006/relationships/hyperlink" Target="https://m.edsoo.ru/f29f514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47f96" TargetMode="External"/><Relationship Id="rId11" Type="http://schemas.openxmlformats.org/officeDocument/2006/relationships/hyperlink" Target="https://m.edsoo.ru/8bc4861c" TargetMode="External"/><Relationship Id="rId24" Type="http://schemas.openxmlformats.org/officeDocument/2006/relationships/hyperlink" Target="https://m.edsoo.ru/8bc4d8a6" TargetMode="External"/><Relationship Id="rId32" Type="http://schemas.openxmlformats.org/officeDocument/2006/relationships/hyperlink" Target="https://m.edsoo.ru/8bc4c5c8" TargetMode="External"/><Relationship Id="rId37" Type="http://schemas.openxmlformats.org/officeDocument/2006/relationships/hyperlink" Target="https://m.edsoo.ru/8bc4cb68" TargetMode="External"/><Relationship Id="rId40" Type="http://schemas.openxmlformats.org/officeDocument/2006/relationships/hyperlink" Target="https://m.edsoo.ru/8bc4fc6e" TargetMode="External"/><Relationship Id="rId45" Type="http://schemas.openxmlformats.org/officeDocument/2006/relationships/hyperlink" Target="https://m.edsoo.ru/8bc4e684" TargetMode="External"/><Relationship Id="rId53" Type="http://schemas.openxmlformats.org/officeDocument/2006/relationships/hyperlink" Target="https://m.edsoo.ru/8bc4ed00" TargetMode="External"/><Relationship Id="rId58" Type="http://schemas.openxmlformats.org/officeDocument/2006/relationships/hyperlink" Target="https://m.edsoo.ru/8bc4ff70" TargetMode="External"/><Relationship Id="rId66" Type="http://schemas.openxmlformats.org/officeDocument/2006/relationships/hyperlink" Target="https://m.edsoo.ru/8bc478de" TargetMode="External"/><Relationship Id="rId5" Type="http://schemas.openxmlformats.org/officeDocument/2006/relationships/hyperlink" Target="https://m.edsoo.ru/f29f5142" TargetMode="External"/><Relationship Id="rId15" Type="http://schemas.openxmlformats.org/officeDocument/2006/relationships/hyperlink" Target="https://m.edsoo.ru/8bc483ec" TargetMode="External"/><Relationship Id="rId23" Type="http://schemas.openxmlformats.org/officeDocument/2006/relationships/hyperlink" Target="https://m.edsoo.ru/8bc4e0f8" TargetMode="External"/><Relationship Id="rId28" Type="http://schemas.openxmlformats.org/officeDocument/2006/relationships/hyperlink" Target="https://m.edsoo.ru/8bc4d554" TargetMode="External"/><Relationship Id="rId36" Type="http://schemas.openxmlformats.org/officeDocument/2006/relationships/hyperlink" Target="https://m.edsoo.ru/8bc4cc80" TargetMode="External"/><Relationship Id="rId49" Type="http://schemas.openxmlformats.org/officeDocument/2006/relationships/hyperlink" Target="https://m.edsoo.ru/8bc4eecc" TargetMode="External"/><Relationship Id="rId57" Type="http://schemas.openxmlformats.org/officeDocument/2006/relationships/hyperlink" Target="https://m.edsoo.ru/8bc4f958" TargetMode="External"/><Relationship Id="rId61" Type="http://schemas.openxmlformats.org/officeDocument/2006/relationships/hyperlink" Target="https://m.edsoo.ru/8bc52bd0" TargetMode="External"/><Relationship Id="rId10" Type="http://schemas.openxmlformats.org/officeDocument/2006/relationships/hyperlink" Target="https://m.edsoo.ru/8bc4af70" TargetMode="External"/><Relationship Id="rId19" Type="http://schemas.openxmlformats.org/officeDocument/2006/relationships/hyperlink" Target="https://m.edsoo.ru/8bc4a4f8" TargetMode="External"/><Relationship Id="rId31" Type="http://schemas.openxmlformats.org/officeDocument/2006/relationships/hyperlink" Target="https://m.edsoo.ru/8bc4c2e4" TargetMode="External"/><Relationship Id="rId44" Type="http://schemas.openxmlformats.org/officeDocument/2006/relationships/hyperlink" Target="https://m.edsoo.ru/8bc4d194" TargetMode="External"/><Relationship Id="rId52" Type="http://schemas.openxmlformats.org/officeDocument/2006/relationships/hyperlink" Target="https://m.edsoo.ru/8bc4eb98" TargetMode="External"/><Relationship Id="rId60" Type="http://schemas.openxmlformats.org/officeDocument/2006/relationships/hyperlink" Target="https://m.edsoo.ru/8bc52806" TargetMode="External"/><Relationship Id="rId65" Type="http://schemas.openxmlformats.org/officeDocument/2006/relationships/hyperlink" Target="https://m.edsoo.ru/8bc50876" TargetMode="External"/><Relationship Id="rId4" Type="http://schemas.openxmlformats.org/officeDocument/2006/relationships/hyperlink" Target="https://m.edsoo.ru/f29f4fda" TargetMode="External"/><Relationship Id="rId9" Type="http://schemas.openxmlformats.org/officeDocument/2006/relationships/hyperlink" Target="https://m.edsoo.ru/8bc4b10a" TargetMode="External"/><Relationship Id="rId14" Type="http://schemas.openxmlformats.org/officeDocument/2006/relationships/hyperlink" Target="https://m.edsoo.ru/8bc4b10a" TargetMode="External"/><Relationship Id="rId22" Type="http://schemas.openxmlformats.org/officeDocument/2006/relationships/hyperlink" Target="https://m.edsoo.ru/8bc4dc98" TargetMode="External"/><Relationship Id="rId27" Type="http://schemas.openxmlformats.org/officeDocument/2006/relationships/hyperlink" Target="https://m.edsoo.ru/8bc4d43c" TargetMode="External"/><Relationship Id="rId30" Type="http://schemas.openxmlformats.org/officeDocument/2006/relationships/hyperlink" Target="https://m.edsoo.ru/8bc4c1d6" TargetMode="External"/><Relationship Id="rId35" Type="http://schemas.openxmlformats.org/officeDocument/2006/relationships/hyperlink" Target="https://m.edsoo.ru/8bc4c80c" TargetMode="External"/><Relationship Id="rId43" Type="http://schemas.openxmlformats.org/officeDocument/2006/relationships/hyperlink" Target="https://m.edsoo.ru/8bc4d298" TargetMode="External"/><Relationship Id="rId48" Type="http://schemas.openxmlformats.org/officeDocument/2006/relationships/hyperlink" Target="https://m.edsoo.ru/8bc4e972" TargetMode="External"/><Relationship Id="rId56" Type="http://schemas.openxmlformats.org/officeDocument/2006/relationships/hyperlink" Target="https://m.edsoo.ru/8bc514ba" TargetMode="External"/><Relationship Id="rId64" Type="http://schemas.openxmlformats.org/officeDocument/2006/relationships/hyperlink" Target="https://m.edsoo.ru/8bc5072c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8bc4aa16" TargetMode="External"/><Relationship Id="rId51" Type="http://schemas.openxmlformats.org/officeDocument/2006/relationships/hyperlink" Target="https://m.edsoo.ru/8bc4e45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bc4ae44" TargetMode="External"/><Relationship Id="rId17" Type="http://schemas.openxmlformats.org/officeDocument/2006/relationships/hyperlink" Target="https://m.edsoo.ru/8bc4a610" TargetMode="External"/><Relationship Id="rId25" Type="http://schemas.openxmlformats.org/officeDocument/2006/relationships/hyperlink" Target="https://m.edsoo.ru/8bc4d676" TargetMode="External"/><Relationship Id="rId33" Type="http://schemas.openxmlformats.org/officeDocument/2006/relationships/hyperlink" Target="https://m.edsoo.ru/8bc4ca64" TargetMode="External"/><Relationship Id="rId38" Type="http://schemas.openxmlformats.org/officeDocument/2006/relationships/hyperlink" Target="https://m.edsoo.ru/8bc4f82c" TargetMode="External"/><Relationship Id="rId46" Type="http://schemas.openxmlformats.org/officeDocument/2006/relationships/hyperlink" Target="https://m.edsoo.ru/8bc4ea8a" TargetMode="External"/><Relationship Id="rId59" Type="http://schemas.openxmlformats.org/officeDocument/2006/relationships/hyperlink" Target="https://m.edsoo.ru/8bc4fc6e" TargetMode="External"/><Relationship Id="rId67" Type="http://schemas.openxmlformats.org/officeDocument/2006/relationships/hyperlink" Target="https://m.edsoo.ru/8bc47a6e" TargetMode="External"/><Relationship Id="rId20" Type="http://schemas.openxmlformats.org/officeDocument/2006/relationships/hyperlink" Target="https://m.edsoo.ru/8bc4a7dc" TargetMode="External"/><Relationship Id="rId41" Type="http://schemas.openxmlformats.org/officeDocument/2006/relationships/hyperlink" Target="https://m.edsoo.ru/8bc4cd98" TargetMode="External"/><Relationship Id="rId54" Type="http://schemas.openxmlformats.org/officeDocument/2006/relationships/hyperlink" Target="https://m.edsoo.ru/8bc4f066" TargetMode="External"/><Relationship Id="rId62" Type="http://schemas.openxmlformats.org/officeDocument/2006/relationships/hyperlink" Target="https://m.edsoo.ru/8bc4fe30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2396</Words>
  <Characters>13661</Characters>
  <Application>Microsoft Office Word</Application>
  <DocSecurity>0</DocSecurity>
  <Lines>113</Lines>
  <Paragraphs>32</Paragraphs>
  <ScaleCrop>false</ScaleCrop>
  <Company/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3</cp:revision>
  <dcterms:created xsi:type="dcterms:W3CDTF">2025-10-08T16:09:00Z</dcterms:created>
  <dcterms:modified xsi:type="dcterms:W3CDTF">2025-10-10T17:42:00Z</dcterms:modified>
</cp:coreProperties>
</file>